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WTH-CNX-P01</w:t>
            </w:r>
            <w:r>
              <w:rPr>
                <w:b/>
                <w:bCs/>
                <w:color w:val="505759"/>
              </w:rPr>
              <w:t xml:space="preserve">   |   </w:t>
            </w:r>
            <w:r>
              <w:rPr>
                <w:b/>
                <w:bCs/>
                <w:color w:val="505759"/>
              </w:rPr>
              <w:t>Chiang Mai Classic - Doi Suthep, Elephant Camp &amp; Bamboo Rafting (3D2N)</w:t>
            </w:r>
            <w:r>
              <w:rPr>
                <w:b/>
                <w:bCs/>
                <w:color w:val="505759"/>
              </w:rPr>
              <w:tab/>
              <w:t>3D2N</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01</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Arrival / Doi Suthep Temple &amp; Old City Temples</w:t>
            </w:r>
          </w:p>
        </w:tc>
      </w:tr>
    </w:tbl>
    <w:p>
      <w:pPr>
        <w:spacing w:before="34" w:after="26" w:line="224" w:lineRule="auto"/>
        <w:jc w:val="both"/>
      </w:pPr>
      <w:r>
        <w:rPr>
          <w:color w:val="000000"/>
        </w:rPr>
        <w:t xml:space="preserve">Arrive at Chiang Mai Airport, meet your </w:t>
      </w:r>
      <w:r>
        <w:rPr>
          <w:b/>
          <w:bCs/>
          <w:color w:val="000000"/>
        </w:rPr>
        <w:t xml:space="preserve">local English-speaking guide</w:t>
      </w:r>
      <w:r>
        <w:rPr>
          <w:color w:val="000000"/>
        </w:rPr>
        <w:t xml:space="preserve">, and transfer to your hotel for check-in. Free time at leisure.</w:t>
      </w:r>
    </w:p>
    <w:p>
      <w:pPr>
        <w:spacing w:before="34" w:after="26" w:line="224" w:lineRule="auto"/>
      </w:pPr>
    </w:p>
    <w:p>
      <w:pPr>
        <w:spacing w:before="34" w:after="26" w:line="224" w:lineRule="auto"/>
        <w:jc w:val="both"/>
      </w:pPr>
      <w:r>
        <w:rPr>
          <w:color w:val="000000"/>
        </w:rPr>
        <w:t xml:space="preserve">Pick up from your hotel lobby and depart to </w:t>
      </w:r>
      <w:r>
        <w:rPr>
          <w:b/>
          <w:bCs/>
          <w:color w:val="000000"/>
        </w:rPr>
        <w:t xml:space="preserve">Wat Chedi Luang</w:t>
      </w:r>
      <w:r>
        <w:rPr>
          <w:color w:val="000000"/>
        </w:rPr>
        <w:t xml:space="preserve">, built in the late 14th century. Once the tallest monument in Chiang Mai, it originally housed the Emerald Buddha, Thailand’s most sacred religious relic.</w:t>
      </w:r>
    </w:p>
    <w:p>
      <w:pPr>
        <w:spacing w:before="34" w:after="26" w:line="224" w:lineRule="auto"/>
      </w:pPr>
    </w:p>
    <w:p>
      <w:pPr>
        <w:spacing w:before="34" w:after="26" w:line="224" w:lineRule="auto"/>
        <w:jc w:val="both"/>
      </w:pPr>
      <w:r>
        <w:rPr>
          <w:color w:val="000000"/>
        </w:rPr>
        <w:t xml:space="preserve">Continue to </w:t>
      </w:r>
      <w:r>
        <w:rPr>
          <w:b/>
          <w:bCs/>
          <w:color w:val="000000"/>
        </w:rPr>
        <w:t xml:space="preserve">Wat Phra Singh</w:t>
      </w:r>
      <w:r>
        <w:rPr>
          <w:color w:val="000000"/>
        </w:rPr>
        <w:t xml:space="preserve"> (1345), renowned for its stunning Lanna-style viharn and the finest scripture repository in Northern Thailand.</w:t>
      </w:r>
    </w:p>
    <w:p>
      <w:pPr>
        <w:spacing w:before="34" w:after="26" w:line="224" w:lineRule="auto"/>
      </w:pPr>
    </w:p>
    <w:p>
      <w:pPr>
        <w:spacing w:before="34" w:after="26" w:line="224" w:lineRule="auto"/>
        <w:jc w:val="both"/>
      </w:pPr>
      <w:r>
        <w:rPr>
          <w:color w:val="000000"/>
        </w:rPr>
        <w:t xml:space="preserve">Depart to </w:t>
      </w:r>
      <w:r>
        <w:rPr>
          <w:b/>
          <w:bCs/>
          <w:color w:val="000000"/>
        </w:rPr>
        <w:t xml:space="preserve">Doi Suthep Temple</w:t>
      </w:r>
      <w:r>
        <w:rPr>
          <w:color w:val="000000"/>
        </w:rPr>
        <w:t xml:space="preserve">, one of Northern Thailand’s most sacred temples, built in 1383. Perched 1,050 meters above sea level, its golden chedi enshrines holy relics of the Buddha, with panoramic views over Chiang Mai and the Ping valley. Ascend the 306-step Naga staircase, symbolizing the spiritual journey toward nirvana, or take the tram to the summit.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Mai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x</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02</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 Elephant Camp, Bamboo Rafting &amp; Orchid Farm</w:t>
            </w:r>
          </w:p>
        </w:tc>
      </w:tr>
    </w:tbl>
    <w:p>
      <w:pPr>
        <w:spacing w:before="34" w:after="26" w:line="224" w:lineRule="auto"/>
        <w:jc w:val="both"/>
      </w:pPr>
      <w:r>
        <w:rPr>
          <w:color w:val="000000"/>
        </w:rPr>
        <w:t xml:space="preserve">Pick up from your hotel lobby and depart to </w:t>
      </w:r>
      <w:r>
        <w:rPr>
          <w:b/>
          <w:bCs/>
          <w:color w:val="000000"/>
        </w:rPr>
        <w:t xml:space="preserve">Mae Taeng Elephant Camp</w:t>
      </w:r>
      <w:r>
        <w:rPr>
          <w:color w:val="000000"/>
        </w:rPr>
        <w:t xml:space="preserve"> (1½ hour drive) through breathtaking mountain landscapes. Enjoy an elephant show demonstrating painting, log pulling, and trained commands, followed by an elephant ride through the lush mountain trails.</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Enjoy a relaxing </w:t>
      </w:r>
      <w:r>
        <w:rPr>
          <w:b/>
          <w:bCs/>
          <w:color w:val="000000"/>
        </w:rPr>
        <w:t xml:space="preserve">Bamboo Rafting</w:t>
      </w:r>
      <w:r>
        <w:rPr>
          <w:color w:val="000000"/>
        </w:rPr>
        <w:t xml:space="preserve"> cruise along the Mae Taeng River, gliding past charming farmhouses amid stunning greenery.</w:t>
      </w:r>
    </w:p>
    <w:p>
      <w:pPr>
        <w:spacing w:before="34" w:after="26" w:line="224" w:lineRule="auto"/>
      </w:pPr>
    </w:p>
    <w:p>
      <w:pPr>
        <w:spacing w:before="34" w:after="26" w:line="224" w:lineRule="auto"/>
        <w:jc w:val="both"/>
      </w:pPr>
      <w:r>
        <w:rPr>
          <w:color w:val="000000"/>
        </w:rPr>
        <w:t xml:space="preserve">Continue to </w:t>
      </w:r>
      <w:r>
        <w:rPr>
          <w:b/>
          <w:bCs/>
          <w:color w:val="000000"/>
        </w:rPr>
        <w:t xml:space="preserve">Bai Orchid &amp; Butterfly Farm</w:t>
      </w:r>
      <w:r>
        <w:rPr>
          <w:color w:val="000000"/>
        </w:rPr>
        <w:t xml:space="preserve">, home to a large collection of colorful exotic orchids and a delightful butterfly garden.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Mai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(1)</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03</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 Departure</w:t>
            </w:r>
          </w:p>
        </w:tc>
      </w:tr>
    </w:tbl>
    <w:p>
      <w:pPr>
        <w:spacing w:before="34" w:after="26" w:line="224" w:lineRule="auto"/>
        <w:jc w:val="both"/>
      </w:pPr>
      <w:r>
        <w:rPr>
          <w:color w:val="000000"/>
        </w:rPr>
        <w:t xml:space="preserve">Check out from the hotel and transfer to Chiang Mai Airport for your flight to the next destination.</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x</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x</w:t>
            </w:r>
          </w:p>
        </w:tc>
      </w:tr>
    </w:tbl>
    <w:p>
      <w:pPr>
        <w:spacing w:before="34" w:after="26" w:line="224" w:lineRule="auto"/>
      </w:pP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 xml:space="preserve">Licensed English-speaking guide</w:t>
            </w:r>
          </w:p>
          <w:p w14:paraId="38BB28A5" w14:textId="77777777" w:rsidR="00784257" w:rsidRDefault="003D37DE">
            <w:pPr>
              <w:pStyle w:val="ListParagraph"/>
              <w:numPr>
                <w:ilvl w:val="0"/>
                <w:numId w:val="2"/>
              </w:numPr>
              <w:spacing w:after="8" w:line="224" w:lineRule="auto"/>
            </w:pPr>
            <w:r>
              <w:rPr>
                <w:color w:val="000000"/>
              </w:rPr>
              <w:t xml:space="preserve">Bottled drinking water during tour</w:t>
            </w:r>
          </w:p>
          <w:p w14:paraId="7F132152" w14:textId="77777777" w:rsidR="00784257" w:rsidRDefault="003D37DE">
            <w:pPr>
              <w:pStyle w:val="ListParagraph"/>
              <w:numPr>
                <w:ilvl w:val="0"/>
                <w:numId w:val="2"/>
              </w:numPr>
              <w:spacing w:after="8" w:line="224" w:lineRule="auto"/>
            </w:pPr>
            <w:r>
              <w:rPr>
                <w:color w:val="000000"/>
              </w:rPr>
              <w:t xml:space="preserve">All entrance fees as per itinerary</w:t>
            </w:r>
          </w:p>
          <w:p w14:paraId="1BF24FC3" w14:textId="77777777" w:rsidR="00784257" w:rsidRDefault="003D37DE">
            <w:pPr>
              <w:pStyle w:val="ListParagraph"/>
              <w:numPr>
                <w:ilvl w:val="0"/>
                <w:numId w:val="2"/>
              </w:numPr>
              <w:spacing w:after="8" w:line="224" w:lineRule="auto"/>
            </w:pPr>
            <w:r>
              <w:rPr>
                <w:color w:val="000000"/>
              </w:rPr>
              <w:t xml:space="preserve">Tourist accident insurance up to THB 500,000</w:t>
            </w:r>
          </w:p>
          <w:p>
            <w:pPr>
              <w:pStyle w:val="ListParagraph"/>
              <w:numPr>
                <w:ilvl w:val="0"/>
                <w:numId w:val="2"/>
              </w:numPr>
              <w:spacing w:after="8" w:line="224" w:lineRule="auto"/>
            </w:pPr>
            <w:r>
              <w:rPr>
                <w:color w:val="000000"/>
              </w:rPr>
              <w:t xml:space="preserve">Meals as per itinerary: 1 Lunch</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